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47DFF" w14:paraId="1365829C" w14:textId="77777777" w:rsidTr="00B32C1B">
        <w:tc>
          <w:tcPr>
            <w:tcW w:w="9747" w:type="dxa"/>
            <w:gridSpan w:val="2"/>
          </w:tcPr>
          <w:p w14:paraId="6E9C5353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bookmarkStart w:id="0" w:name="_Hlk190928267"/>
          </w:p>
          <w:p w14:paraId="7E35896A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66E5A7DC" w14:textId="77777777"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6F01" w:rsidRPr="00147DFF" w14:paraId="7A9A7339" w14:textId="77777777" w:rsidTr="007F5093">
        <w:trPr>
          <w:trHeight w:val="841"/>
        </w:trPr>
        <w:tc>
          <w:tcPr>
            <w:tcW w:w="3936" w:type="dxa"/>
            <w:vAlign w:val="center"/>
          </w:tcPr>
          <w:p w14:paraId="38504C6D" w14:textId="77777777"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bottom"/>
          </w:tcPr>
          <w:p w14:paraId="7B90BC73" w14:textId="7E0B57B2" w:rsidR="00136F01" w:rsidRPr="00147DFF" w:rsidRDefault="0064174B" w:rsidP="00B95315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</w:t>
            </w:r>
            <w:r w:rsidR="008C5D1C" w:rsidRPr="008C5D1C">
              <w:rPr>
                <w:rFonts w:ascii="Arial" w:hAnsi="Arial" w:cs="Arial"/>
                <w:sz w:val="22"/>
                <w:szCs w:val="22"/>
              </w:rPr>
              <w:t>Výstavba skladu na posypový materiál a skladu mechanizace na cestmistrovství Luže</w:t>
            </w:r>
            <w:r w:rsidR="00B95315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12433DD5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47DFF" w14:paraId="184BE6FE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7CC0D" w14:textId="77777777"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14:paraId="46C6B228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50B4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C9C63C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324DFB1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7183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E88548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266C9D28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81D5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72AD3C" w14:textId="3E1DCF11" w:rsidR="00136F01" w:rsidRPr="00190E6F" w:rsidRDefault="00136F01" w:rsidP="00B32C1B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90E6F" w:rsidRPr="00190E6F">
              <w:rPr>
                <w:rFonts w:ascii="Arial" w:hAnsi="Arial" w:cs="Arial"/>
                <w:i/>
                <w:iCs/>
                <w:color w:val="000000"/>
                <w:sz w:val="22"/>
                <w:szCs w:val="22"/>
                <w:highlight w:val="yellow"/>
              </w:rPr>
              <w:t>Zde budou uvedeni všichni jednatelé</w:t>
            </w:r>
          </w:p>
        </w:tc>
      </w:tr>
      <w:tr w:rsidR="00136F01" w:rsidRPr="00147DFF" w14:paraId="61239210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D083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D0848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390900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5CD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A13C3C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B16B0A8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F157C5" w14:textId="77777777" w:rsidR="00136F01" w:rsidRPr="00147DFF" w:rsidRDefault="008E57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C0FF80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60841118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4590AD7F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>Dle ust.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r w:rsidR="00BD76DF" w:rsidRPr="00147DFF">
        <w:rPr>
          <w:rFonts w:ascii="Arial" w:hAnsi="Arial" w:cs="Arial"/>
          <w:bCs/>
          <w:iCs/>
          <w:sz w:val="22"/>
          <w:szCs w:val="22"/>
        </w:rPr>
        <w:t>doklad k prokázání splnění zadávací podmínky stanovené zadavatelem zadávací dokumentace (výzvy).</w:t>
      </w:r>
    </w:p>
    <w:p w14:paraId="5A5CAA91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300856D1" w14:textId="77777777"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AF7571B" w14:textId="77777777"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DD59615" w14:textId="77777777"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55EB4CFD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EF569F1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7EE08D5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31D5BBC1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F90B5EC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1DA024A2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23AA251C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515E56DF" w14:textId="77777777"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B378F97" w14:textId="77777777"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0D8C60E3" w14:textId="77777777"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6ACB5" w14:textId="77777777" w:rsidR="00851392" w:rsidRDefault="00851392">
      <w:r>
        <w:separator/>
      </w:r>
    </w:p>
  </w:endnote>
  <w:endnote w:type="continuationSeparator" w:id="0">
    <w:p w14:paraId="5FB43D02" w14:textId="77777777" w:rsidR="00851392" w:rsidRDefault="0085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8A2F3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EE2563">
      <w:fldChar w:fldCharType="begin"/>
    </w:r>
    <w:r>
      <w:instrText xml:space="preserve"> PAGE   \* MERGEFORMAT </w:instrText>
    </w:r>
    <w:r w:rsidR="00EE2563">
      <w:fldChar w:fldCharType="separate"/>
    </w:r>
    <w:r w:rsidR="00B95315" w:rsidRPr="00B95315">
      <w:rPr>
        <w:rFonts w:ascii="Cambria" w:hAnsi="Cambria"/>
        <w:noProof/>
      </w:rPr>
      <w:t>1</w:t>
    </w:r>
    <w:r w:rsidR="00EE2563">
      <w:fldChar w:fldCharType="end"/>
    </w:r>
  </w:p>
  <w:p w14:paraId="02E01AD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F766A" w14:textId="77777777" w:rsidR="00851392" w:rsidRDefault="00851392">
      <w:r>
        <w:separator/>
      </w:r>
    </w:p>
  </w:footnote>
  <w:footnote w:type="continuationSeparator" w:id="0">
    <w:p w14:paraId="20CE438F" w14:textId="77777777" w:rsidR="00851392" w:rsidRDefault="00851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493F" w14:textId="77777777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5B19045" wp14:editId="27F86B41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00260831">
    <w:abstractNumId w:val="21"/>
  </w:num>
  <w:num w:numId="2" w16cid:durableId="1848523349">
    <w:abstractNumId w:val="24"/>
  </w:num>
  <w:num w:numId="3" w16cid:durableId="1407847419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666634382">
    <w:abstractNumId w:val="23"/>
  </w:num>
  <w:num w:numId="5" w16cid:durableId="941104495">
    <w:abstractNumId w:val="15"/>
  </w:num>
  <w:num w:numId="6" w16cid:durableId="2146507764">
    <w:abstractNumId w:val="22"/>
  </w:num>
  <w:num w:numId="7" w16cid:durableId="688260014">
    <w:abstractNumId w:val="27"/>
  </w:num>
  <w:num w:numId="8" w16cid:durableId="557979480">
    <w:abstractNumId w:val="25"/>
  </w:num>
  <w:num w:numId="9" w16cid:durableId="796918908">
    <w:abstractNumId w:val="30"/>
  </w:num>
  <w:num w:numId="10" w16cid:durableId="1353411339">
    <w:abstractNumId w:val="4"/>
  </w:num>
  <w:num w:numId="11" w16cid:durableId="1990863177">
    <w:abstractNumId w:val="5"/>
  </w:num>
  <w:num w:numId="12" w16cid:durableId="946621767">
    <w:abstractNumId w:val="28"/>
  </w:num>
  <w:num w:numId="13" w16cid:durableId="123279736">
    <w:abstractNumId w:val="7"/>
  </w:num>
  <w:num w:numId="14" w16cid:durableId="1437754797">
    <w:abstractNumId w:val="3"/>
  </w:num>
  <w:num w:numId="15" w16cid:durableId="1830058508">
    <w:abstractNumId w:val="29"/>
  </w:num>
  <w:num w:numId="16" w16cid:durableId="2025743483">
    <w:abstractNumId w:val="14"/>
  </w:num>
  <w:num w:numId="17" w16cid:durableId="796071729">
    <w:abstractNumId w:val="2"/>
  </w:num>
  <w:num w:numId="18" w16cid:durableId="1295867494">
    <w:abstractNumId w:val="8"/>
  </w:num>
  <w:num w:numId="19" w16cid:durableId="2082865857">
    <w:abstractNumId w:val="10"/>
  </w:num>
  <w:num w:numId="20" w16cid:durableId="762871474">
    <w:abstractNumId w:val="19"/>
  </w:num>
  <w:num w:numId="21" w16cid:durableId="454910047">
    <w:abstractNumId w:val="6"/>
  </w:num>
  <w:num w:numId="22" w16cid:durableId="1794979250">
    <w:abstractNumId w:val="17"/>
  </w:num>
  <w:num w:numId="23" w16cid:durableId="130574507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956600434">
    <w:abstractNumId w:val="13"/>
  </w:num>
  <w:num w:numId="25" w16cid:durableId="1791167828">
    <w:abstractNumId w:val="18"/>
  </w:num>
  <w:num w:numId="26" w16cid:durableId="948313863">
    <w:abstractNumId w:val="1"/>
  </w:num>
  <w:num w:numId="27" w16cid:durableId="1990283538">
    <w:abstractNumId w:val="20"/>
  </w:num>
  <w:num w:numId="28" w16cid:durableId="845092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8131230">
    <w:abstractNumId w:val="11"/>
  </w:num>
  <w:num w:numId="30" w16cid:durableId="345058605">
    <w:abstractNumId w:val="12"/>
  </w:num>
  <w:num w:numId="31" w16cid:durableId="906496621">
    <w:abstractNumId w:val="26"/>
  </w:num>
  <w:num w:numId="32" w16cid:durableId="401684849">
    <w:abstractNumId w:val="16"/>
  </w:num>
  <w:num w:numId="33" w16cid:durableId="10708851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8FA"/>
    <w:rsid w:val="00143112"/>
    <w:rsid w:val="001459C3"/>
    <w:rsid w:val="00147DFF"/>
    <w:rsid w:val="0015478D"/>
    <w:rsid w:val="001554D1"/>
    <w:rsid w:val="0016524C"/>
    <w:rsid w:val="00172F46"/>
    <w:rsid w:val="00173E36"/>
    <w:rsid w:val="00190C42"/>
    <w:rsid w:val="00190E6F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5CEB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1392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C5D1C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1C08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95315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2563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780A0"/>
  <w15:docId w15:val="{D4F99979-533E-4342-98EC-81F7EAE4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25810-29B2-45F6-BEF1-2CCC1DD3E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Vojtová Hana Ing.</cp:lastModifiedBy>
  <cp:revision>30</cp:revision>
  <dcterms:created xsi:type="dcterms:W3CDTF">2025-03-24T11:33:00Z</dcterms:created>
  <dcterms:modified xsi:type="dcterms:W3CDTF">2026-01-29T09:32:00Z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